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B6" w:rsidRPr="000665B6" w:rsidRDefault="000665B6" w:rsidP="00066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28"/>
          <w:lang w:eastAsia="ru-RU"/>
        </w:rPr>
        <w:t>Распоряжение</w:t>
      </w:r>
      <w:r w:rsidRPr="000665B6"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  <w:t> Губернатора </w:t>
      </w:r>
      <w:r w:rsidRPr="000665B6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Иркутской</w:t>
      </w:r>
      <w:r w:rsidRPr="000665B6"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  <w:t> </w:t>
      </w:r>
      <w:r w:rsidRPr="000665B6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области</w:t>
      </w:r>
      <w:r w:rsidRPr="000665B6"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  <w:t> от 19 октября 2022 г. N </w:t>
      </w:r>
      <w:r w:rsidRPr="000665B6">
        <w:rPr>
          <w:rFonts w:ascii="Times New Roman" w:eastAsia="Times New Roman" w:hAnsi="Times New Roman" w:cs="Times New Roman"/>
          <w:color w:val="22272F"/>
          <w:sz w:val="28"/>
          <w:lang w:eastAsia="ru-RU"/>
        </w:rPr>
        <w:t>314</w:t>
      </w:r>
      <w:r w:rsidRPr="000665B6"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  <w:t>-</w:t>
      </w:r>
      <w:r w:rsidRPr="000665B6">
        <w:rPr>
          <w:rFonts w:ascii="Times New Roman" w:eastAsia="Times New Roman" w:hAnsi="Times New Roman" w:cs="Times New Roman"/>
          <w:color w:val="22272F"/>
          <w:sz w:val="28"/>
          <w:lang w:eastAsia="ru-RU"/>
        </w:rPr>
        <w:t>р</w:t>
      </w:r>
      <w:r w:rsidRPr="000665B6"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  <w:br/>
        <w:t>"О дополнительных мерах в сфере противодействия терроризму на территории Иркутской области"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 соответствии с </w:t>
      </w:r>
      <w:hyperlink r:id="rId4" w:anchor="/document/12145028/entry/0" w:history="1">
        <w:r w:rsidRPr="000665B6">
          <w:rPr>
            <w:rFonts w:ascii="Times New Roman" w:eastAsia="Times New Roman" w:hAnsi="Times New Roman" w:cs="Times New Roman"/>
            <w:color w:val="3272C0"/>
            <w:sz w:val="19"/>
            <w:lang w:eastAsia="ru-RU"/>
          </w:rPr>
          <w:t>Указом</w:t>
        </w:r>
      </w:hyperlink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Президента Российской Федерации от 15 февраля 2006 года N 116 "О мерах по противодействию терроризму", </w:t>
      </w:r>
      <w:hyperlink r:id="rId5" w:anchor="/document/12145408/entry/0" w:history="1">
        <w:r w:rsidRPr="000665B6">
          <w:rPr>
            <w:rFonts w:ascii="Times New Roman" w:eastAsia="Times New Roman" w:hAnsi="Times New Roman" w:cs="Times New Roman"/>
            <w:color w:val="3272C0"/>
            <w:sz w:val="19"/>
            <w:lang w:eastAsia="ru-RU"/>
          </w:rPr>
          <w:t>Федеральным законом</w:t>
        </w:r>
      </w:hyperlink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 от 6 марта 2006 года N 35-ФЗ "О противодействии терроризму", указанием Национального антитеррористического комитета от 15 октября 2022 года N </w:t>
      </w:r>
      <w:proofErr w:type="gram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</w:t>
      </w:r>
      <w:proofErr w:type="gram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/П/1-2015, в целях усиления антитеррористической защищенности потенциальных объектов террористических посягательств и мест массового пребывания людей в условиях проведения специальной военной операции на территориях Донецкой Народной Республики, Луганской Народной Республики и Украины, руководствуясь </w:t>
      </w:r>
      <w:hyperlink r:id="rId6" w:anchor="/document/21698068/entry/59000" w:history="1">
        <w:r w:rsidRPr="000665B6">
          <w:rPr>
            <w:rFonts w:ascii="Times New Roman" w:eastAsia="Times New Roman" w:hAnsi="Times New Roman" w:cs="Times New Roman"/>
            <w:color w:val="3272C0"/>
            <w:sz w:val="19"/>
            <w:lang w:eastAsia="ru-RU"/>
          </w:rPr>
          <w:t>статьей 59</w:t>
        </w:r>
      </w:hyperlink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Устава Иркутской области: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1. </w:t>
      </w:r>
      <w:proofErr w:type="gram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Министерству экономического развития и промышленности Иркутской области (Гершун Н.Г.), министерству жилищной политики и энергетики Иркутской области (Никитин А.Н.), министерству транспорта и дорожного хозяйства Иркутской области (Лобанов М.А.), министерству здравоохранения Иркутской области (</w:t>
      </w:r>
      <w:proofErr w:type="spell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Шелехов</w:t>
      </w:r>
      <w:proofErr w:type="spell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А.В.), министерству образования Иркутской области (Парфенов М.А.) с привлечением по согласованию руководителей государственных учреждений Иркутской области, подведомственных соответствующим исполнительным органам государственной власти Иркутской</w:t>
      </w:r>
      <w:proofErr w:type="gram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 области, предприятий и организаций всех форм собственности организовать и обеспечить: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1) проведение проверок состояния антитеррористической защищенности и физической защиты потенциальных объектов террористических посягательств и мест массового пребывания людей и готовности к реагированию на угрозы террористического характера, с возможностью привлечения подразделений правоохранительных органов по месту расположения потенциальных объектов террористических посягательств и мест массового пребывания людей;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2) проведение мероприятий, обеспечивающих готовность к действиям, направленным на установление уровней террористической опасности на территории Иркутской области с проверкой соответствующих схем оповещения;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3) оказание содействия правоохранительным органам при проведении антитеррористических тренировок и учений на потенциальных объектах террористических посягательств и мест массового пребывания людей;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4) усиление физической охраны и пропускного режима на потенциальных объектах террористических посягательств и мест массового пребывания людей (путем привлечения дополнительного числа охранников и персонала учреждений, предприятий и организаций);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5) увеличение </w:t>
      </w:r>
      <w:proofErr w:type="gram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количества осмотров зданий потенциальных объектов террористических посягательств</w:t>
      </w:r>
      <w:proofErr w:type="gram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 и мест массового пребывания людей и прилегающих территорий в целях обнаружения признаков подготовки к совершению террористических актов;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6) готовность средств пожаротушения и иного имеющегося аварийно-спасательного оборудования для ликвидации последствий возможных террористических проявлений;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7) проведение разъяснительных бесед с персоналом учреждений, предприятий и организаций по повышению бдительности, направленной на обеспечение безопасности населения в рабочее и нерабочее время в местах осуществления трудовой деятельности и местах проживания, с доведением информации о телефонах дежурных служб правоохранительных органов.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2. </w:t>
      </w:r>
      <w:proofErr w:type="gram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Министерству экономического развития и промышленности Иркутской области (Гершун Н.Г.), министерству жилищной политики и энергетики Иркутской области (Никитин А.Н.), министерству транспорта и дорожного хозяйства Иркутской области (Лобанов М.А.), министерству здравоохранения Иркутской области (</w:t>
      </w:r>
      <w:proofErr w:type="spell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Шелехов</w:t>
      </w:r>
      <w:proofErr w:type="spell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А.В.), министерству образования Иркутской области (Парфенов М.А.) обеспечить представление в управление Губернатора Иркутской области и Правительства Иркутской области по правоохранительной и оборонной работе</w:t>
      </w:r>
      <w:proofErr w:type="gram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 (Терехов Г.Ф.) до 10 ноября 2022 года, далее ежеквартально до 10 числа месяца, следующего за </w:t>
      </w:r>
      <w:proofErr w:type="gram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отчетным</w:t>
      </w:r>
      <w:proofErr w:type="gram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, данных о реализуемых мероприятиях, выявленных недостатках в системе безопасности объектов с предложениями по их локализации.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3. Рекомендовать главам муниципальных образований Иркутской области в рамках своей компетенции с привлечением по согласованию руководителей учреждений, предприятий и организаций всех форм собственности на территории соответствующих муниципальных образований Иркутской области: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1) организовать и обеспечить осуществление мероприятий, предусмотренных </w:t>
      </w:r>
      <w:hyperlink r:id="rId7" w:anchor="/document/405567157/entry/11" w:history="1">
        <w:r w:rsidRPr="000665B6">
          <w:rPr>
            <w:rFonts w:ascii="Times New Roman" w:eastAsia="Times New Roman" w:hAnsi="Times New Roman" w:cs="Times New Roman"/>
            <w:color w:val="3272C0"/>
            <w:sz w:val="19"/>
            <w:lang w:eastAsia="ru-RU"/>
          </w:rPr>
          <w:t>подпунктами 1 - 7 пункта 1</w:t>
        </w:r>
      </w:hyperlink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настоящего распоряжения;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2) обеспечить представление в управление Губернатора Иркутской области и Правительства Иркутской области по правоохранительной и оборонной работе (Терехов Г.Ф.) до 10 ноября 2022 года, далее ежеквартально до 10 числа месяца, следующего за </w:t>
      </w:r>
      <w:proofErr w:type="gram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отчетным</w:t>
      </w:r>
      <w:proofErr w:type="gram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, данных о реализуемых мероприятиях, выявленных недостатках в системе безопасности объектов с предложениями по их локализации.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4. Рекомендовать территориальным органам федеральных органов исполнительной власти: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1) учесть настоящее распоряжение в повседневной служебной деятельности;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2) в рамках своих полномочий по </w:t>
      </w:r>
      <w:proofErr w:type="gram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контролю за</w:t>
      </w:r>
      <w:proofErr w:type="gram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 реализацией </w:t>
      </w:r>
      <w:hyperlink r:id="rId8" w:anchor="/document/12145408/entry/0" w:history="1">
        <w:r w:rsidRPr="000665B6">
          <w:rPr>
            <w:rFonts w:ascii="Times New Roman" w:eastAsia="Times New Roman" w:hAnsi="Times New Roman" w:cs="Times New Roman"/>
            <w:color w:val="3272C0"/>
            <w:sz w:val="19"/>
            <w:lang w:eastAsia="ru-RU"/>
          </w:rPr>
          <w:t>законодательства</w:t>
        </w:r>
      </w:hyperlink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в сфере противодействия терроризму оказать содействие руководителям потенциальных объектов террористических посягательств и мест массового пребывания людей в обеспечении готовности к реагированию на угрозы террористического характера;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3) принять меры организационного характера, направленные на обеспечение усиления физической охраны, пропускного режима и антитеррористической защищенности вверенных объектов.</w:t>
      </w:r>
    </w:p>
    <w:p w:rsidR="000665B6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5. </w:t>
      </w:r>
      <w:proofErr w:type="gram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Контроль за</w:t>
      </w:r>
      <w:proofErr w:type="gram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 исполнением настоящего распоряжения возложить на заместителя Губернатора Иркутской области А.Ю. </w:t>
      </w:r>
      <w:proofErr w:type="spellStart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Бунева</w:t>
      </w:r>
      <w:proofErr w:type="spellEnd"/>
      <w:r w:rsidRPr="000665B6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0665B6" w:rsidRPr="000665B6" w:rsidTr="000665B6">
        <w:tc>
          <w:tcPr>
            <w:tcW w:w="3300" w:type="pct"/>
            <w:shd w:val="clear" w:color="auto" w:fill="FFFFFF"/>
            <w:vAlign w:val="bottom"/>
            <w:hideMark/>
          </w:tcPr>
          <w:p w:rsidR="000665B6" w:rsidRPr="000665B6" w:rsidRDefault="000665B6" w:rsidP="0006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</w:pPr>
            <w:r w:rsidRPr="000665B6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665B6" w:rsidRPr="000665B6" w:rsidRDefault="000665B6" w:rsidP="00066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</w:pPr>
            <w:r w:rsidRPr="000665B6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  <w:t>И.И. Кобзев</w:t>
            </w:r>
          </w:p>
        </w:tc>
      </w:tr>
    </w:tbl>
    <w:p w:rsidR="002678AC" w:rsidRPr="000665B6" w:rsidRDefault="000665B6" w:rsidP="000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</w:p>
    <w:sectPr w:rsidR="002678AC" w:rsidRPr="000665B6" w:rsidSect="000665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5B6"/>
    <w:rsid w:val="000665B6"/>
    <w:rsid w:val="00271AB5"/>
    <w:rsid w:val="008F5DD7"/>
    <w:rsid w:val="00BE5F78"/>
    <w:rsid w:val="00C368B1"/>
    <w:rsid w:val="00D3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6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665B6"/>
    <w:rPr>
      <w:i/>
      <w:iCs/>
    </w:rPr>
  </w:style>
  <w:style w:type="paragraph" w:customStyle="1" w:styleId="s1">
    <w:name w:val="s_1"/>
    <w:basedOn w:val="a"/>
    <w:rsid w:val="0006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5B6"/>
    <w:rPr>
      <w:color w:val="0000FF"/>
      <w:u w:val="single"/>
    </w:rPr>
  </w:style>
  <w:style w:type="paragraph" w:customStyle="1" w:styleId="empty">
    <w:name w:val="empty"/>
    <w:basedOn w:val="a"/>
    <w:rsid w:val="0006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2023-04-12T02:33:00Z</cp:lastPrinted>
  <dcterms:created xsi:type="dcterms:W3CDTF">2023-04-12T02:33:00Z</dcterms:created>
  <dcterms:modified xsi:type="dcterms:W3CDTF">2023-04-12T02:37:00Z</dcterms:modified>
</cp:coreProperties>
</file>